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3"/>
      </w:tblGrid>
      <w:tr w:rsidR="003C4120" w:rsidTr="00504C92">
        <w:tc>
          <w:tcPr>
            <w:tcW w:w="3793" w:type="dxa"/>
          </w:tcPr>
          <w:p w:rsidR="003C4120" w:rsidRDefault="00A44051" w:rsidP="00504C92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Приложение</w:t>
            </w:r>
          </w:p>
          <w:p w:rsidR="003C4120" w:rsidRDefault="003C4120" w:rsidP="003C4120">
            <w:pPr>
              <w:jc w:val="center"/>
              <w:rPr>
                <w:sz w:val="24"/>
                <w:szCs w:val="24"/>
                <w:lang w:val="kk-KZ"/>
              </w:rPr>
            </w:pPr>
            <w:bookmarkStart w:id="0" w:name="_GoBack"/>
            <w:bookmarkEnd w:id="0"/>
            <w:r w:rsidRPr="00980E42">
              <w:rPr>
                <w:sz w:val="24"/>
                <w:szCs w:val="24"/>
                <w:lang w:val="kk-KZ"/>
              </w:rPr>
              <w:t>к приказу</w:t>
            </w:r>
          </w:p>
        </w:tc>
      </w:tr>
    </w:tbl>
    <w:p w:rsidR="003C4120" w:rsidRDefault="003C4120" w:rsidP="003C4120">
      <w:pPr>
        <w:jc w:val="both"/>
        <w:rPr>
          <w:sz w:val="28"/>
          <w:szCs w:val="28"/>
          <w:lang w:val="kk-KZ"/>
        </w:rPr>
      </w:pPr>
    </w:p>
    <w:tbl>
      <w:tblPr>
        <w:tblStyle w:val="a3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3"/>
      </w:tblGrid>
      <w:tr w:rsidR="003C4120" w:rsidTr="00504C92">
        <w:tc>
          <w:tcPr>
            <w:tcW w:w="3793" w:type="dxa"/>
          </w:tcPr>
          <w:p w:rsidR="003C4120" w:rsidRDefault="003C4120" w:rsidP="00504C92">
            <w:pPr>
              <w:jc w:val="center"/>
              <w:rPr>
                <w:sz w:val="24"/>
                <w:szCs w:val="24"/>
              </w:rPr>
            </w:pPr>
            <w:r w:rsidRPr="00980E42">
              <w:rPr>
                <w:sz w:val="24"/>
                <w:szCs w:val="24"/>
              </w:rPr>
              <w:t xml:space="preserve">Приложение </w:t>
            </w:r>
            <w:r w:rsidRPr="00980E42">
              <w:rPr>
                <w:sz w:val="24"/>
                <w:szCs w:val="24"/>
                <w:lang w:val="kk-KZ"/>
              </w:rPr>
              <w:t>8</w:t>
            </w:r>
            <w:r w:rsidRPr="00980E42">
              <w:rPr>
                <w:sz w:val="24"/>
                <w:szCs w:val="24"/>
              </w:rPr>
              <w:t xml:space="preserve"> </w:t>
            </w:r>
          </w:p>
          <w:p w:rsidR="003C4120" w:rsidRDefault="003C4120" w:rsidP="00504C92">
            <w:pPr>
              <w:jc w:val="center"/>
              <w:rPr>
                <w:sz w:val="28"/>
                <w:szCs w:val="28"/>
                <w:lang w:val="kk-KZ"/>
              </w:rPr>
            </w:pPr>
            <w:r w:rsidRPr="00980E42">
              <w:rPr>
                <w:sz w:val="24"/>
                <w:szCs w:val="24"/>
              </w:rPr>
              <w:t>к Правилам перевозки опасных грузов автомобильным транспортом</w:t>
            </w:r>
          </w:p>
        </w:tc>
      </w:tr>
    </w:tbl>
    <w:p w:rsidR="003C4120" w:rsidRDefault="003C4120" w:rsidP="003C4120">
      <w:pPr>
        <w:jc w:val="both"/>
        <w:rPr>
          <w:b/>
          <w:color w:val="000000"/>
          <w:sz w:val="18"/>
          <w:szCs w:val="28"/>
          <w:lang w:val="kk-KZ"/>
        </w:rPr>
      </w:pPr>
    </w:p>
    <w:p w:rsidR="003C4120" w:rsidRDefault="003C4120" w:rsidP="003C4120">
      <w:pPr>
        <w:jc w:val="both"/>
        <w:rPr>
          <w:b/>
          <w:color w:val="000000"/>
          <w:sz w:val="18"/>
          <w:szCs w:val="28"/>
          <w:lang w:val="kk-KZ"/>
        </w:rPr>
      </w:pPr>
    </w:p>
    <w:p w:rsidR="003C4120" w:rsidRPr="00D66769" w:rsidRDefault="003C4120" w:rsidP="003C4120">
      <w:pPr>
        <w:jc w:val="center"/>
        <w:rPr>
          <w:color w:val="000000"/>
          <w:sz w:val="24"/>
          <w:szCs w:val="24"/>
        </w:rPr>
      </w:pPr>
      <w:r w:rsidRPr="00D66769">
        <w:rPr>
          <w:color w:val="000000"/>
          <w:sz w:val="24"/>
          <w:szCs w:val="24"/>
        </w:rPr>
        <w:t xml:space="preserve">Перечень основных требований к оказанию государственной услуги </w:t>
      </w:r>
    </w:p>
    <w:p w:rsidR="003C4120" w:rsidRDefault="003C4120" w:rsidP="003C4120">
      <w:pPr>
        <w:jc w:val="center"/>
        <w:rPr>
          <w:color w:val="000000"/>
          <w:sz w:val="24"/>
          <w:szCs w:val="24"/>
          <w:lang w:val="kk-KZ"/>
        </w:rPr>
      </w:pPr>
      <w:r w:rsidRPr="00980E42">
        <w:rPr>
          <w:color w:val="000000"/>
          <w:sz w:val="24"/>
          <w:szCs w:val="24"/>
        </w:rPr>
        <w:t>«Выдача свидетельства о допущении транспортного средства к перевозке опасных грузов в международном сообщении»</w:t>
      </w:r>
    </w:p>
    <w:p w:rsidR="003C4120" w:rsidRDefault="003C4120" w:rsidP="003C4120">
      <w:pPr>
        <w:jc w:val="both"/>
        <w:rPr>
          <w:sz w:val="28"/>
          <w:szCs w:val="28"/>
          <w:lang w:val="kk-KZ"/>
        </w:rPr>
      </w:pP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694"/>
        <w:gridCol w:w="6378"/>
      </w:tblGrid>
      <w:tr w:rsidR="003C4120" w:rsidTr="001D18CD">
        <w:trPr>
          <w:trHeight w:val="30"/>
        </w:trPr>
        <w:tc>
          <w:tcPr>
            <w:tcW w:w="965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504C92">
            <w:pPr>
              <w:spacing w:after="20"/>
              <w:ind w:left="20"/>
              <w:jc w:val="both"/>
              <w:rPr>
                <w:color w:val="000000"/>
                <w:sz w:val="24"/>
                <w:szCs w:val="24"/>
              </w:rPr>
            </w:pPr>
            <w:r w:rsidRPr="00980E42">
              <w:rPr>
                <w:color w:val="000000"/>
                <w:sz w:val="24"/>
                <w:szCs w:val="24"/>
              </w:rPr>
              <w:t>Наименование государственной услуги «Выдача свидетельства о допущении транспортного средства к перевозке опасных грузов в международном сообщении»</w:t>
            </w:r>
          </w:p>
        </w:tc>
      </w:tr>
      <w:tr w:rsidR="003C4120" w:rsidTr="001D18CD">
        <w:trPr>
          <w:trHeight w:val="30"/>
        </w:trPr>
        <w:tc>
          <w:tcPr>
            <w:tcW w:w="5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1D18CD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980E4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504C92">
            <w:pPr>
              <w:spacing w:after="20"/>
              <w:ind w:left="20"/>
              <w:rPr>
                <w:sz w:val="24"/>
                <w:szCs w:val="24"/>
              </w:rPr>
            </w:pPr>
            <w:r w:rsidRPr="00980E42">
              <w:rPr>
                <w:color w:val="000000"/>
                <w:sz w:val="24"/>
                <w:szCs w:val="24"/>
              </w:rPr>
              <w:t>Наименование услугодателя</w:t>
            </w:r>
          </w:p>
        </w:tc>
        <w:tc>
          <w:tcPr>
            <w:tcW w:w="63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504C92">
            <w:pPr>
              <w:spacing w:after="20"/>
              <w:ind w:left="20"/>
              <w:rPr>
                <w:sz w:val="24"/>
                <w:szCs w:val="24"/>
              </w:rPr>
            </w:pPr>
            <w:r w:rsidRPr="00980E42">
              <w:rPr>
                <w:color w:val="000000"/>
                <w:sz w:val="24"/>
                <w:szCs w:val="24"/>
              </w:rPr>
              <w:t>Территориальные органы Комитета транспорта Министерства индустрии и инфраструктурного развития Республики Казахстан (далее - услугодатель).</w:t>
            </w:r>
          </w:p>
        </w:tc>
      </w:tr>
      <w:tr w:rsidR="003C4120" w:rsidTr="001D18CD">
        <w:trPr>
          <w:trHeight w:val="30"/>
        </w:trPr>
        <w:tc>
          <w:tcPr>
            <w:tcW w:w="5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1D18CD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980E4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504C92">
            <w:pPr>
              <w:spacing w:after="20"/>
              <w:ind w:left="20"/>
              <w:rPr>
                <w:sz w:val="24"/>
                <w:szCs w:val="24"/>
              </w:rPr>
            </w:pPr>
            <w:r w:rsidRPr="00980E42">
              <w:rPr>
                <w:color w:val="000000"/>
                <w:sz w:val="24"/>
                <w:szCs w:val="24"/>
              </w:rPr>
              <w:t xml:space="preserve">Способы предоставления государственной услуги </w:t>
            </w:r>
          </w:p>
        </w:tc>
        <w:tc>
          <w:tcPr>
            <w:tcW w:w="63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504C92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980E42">
              <w:rPr>
                <w:sz w:val="24"/>
                <w:szCs w:val="24"/>
              </w:rPr>
              <w:t xml:space="preserve">Прием заявлений на оказание государственной услуги осуществляется </w:t>
            </w:r>
            <w:r>
              <w:rPr>
                <w:sz w:val="24"/>
                <w:szCs w:val="24"/>
              </w:rPr>
              <w:t xml:space="preserve">через </w:t>
            </w:r>
            <w:r w:rsidRPr="00980E42">
              <w:rPr>
                <w:sz w:val="24"/>
                <w:szCs w:val="24"/>
              </w:rPr>
              <w:t>портал;</w:t>
            </w:r>
          </w:p>
          <w:p w:rsidR="003C4120" w:rsidRDefault="003C4120" w:rsidP="00504C92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980E42">
              <w:rPr>
                <w:sz w:val="24"/>
                <w:szCs w:val="24"/>
              </w:rPr>
              <w:t>Выдача результата оказания государственной услуги осуществляется через Государственн</w:t>
            </w:r>
            <w:r>
              <w:rPr>
                <w:sz w:val="24"/>
                <w:szCs w:val="24"/>
              </w:rPr>
              <w:t>ую</w:t>
            </w:r>
            <w:r w:rsidRPr="00980E42">
              <w:rPr>
                <w:sz w:val="24"/>
                <w:szCs w:val="24"/>
              </w:rPr>
              <w:t xml:space="preserve"> корпораци</w:t>
            </w:r>
            <w:r>
              <w:rPr>
                <w:sz w:val="24"/>
                <w:szCs w:val="24"/>
              </w:rPr>
              <w:t>ю</w:t>
            </w:r>
            <w:r w:rsidRPr="00980E42">
              <w:rPr>
                <w:sz w:val="24"/>
                <w:szCs w:val="24"/>
              </w:rPr>
              <w:t>.</w:t>
            </w:r>
          </w:p>
        </w:tc>
      </w:tr>
      <w:tr w:rsidR="003C4120" w:rsidTr="001D18CD">
        <w:trPr>
          <w:trHeight w:val="30"/>
        </w:trPr>
        <w:tc>
          <w:tcPr>
            <w:tcW w:w="5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1D18CD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980E4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504C92">
            <w:pPr>
              <w:spacing w:after="20"/>
              <w:ind w:left="20"/>
              <w:rPr>
                <w:sz w:val="24"/>
                <w:szCs w:val="24"/>
              </w:rPr>
            </w:pPr>
            <w:r w:rsidRPr="00980E42">
              <w:rPr>
                <w:color w:val="000000"/>
                <w:sz w:val="24"/>
                <w:szCs w:val="24"/>
              </w:rPr>
              <w:t>Срок оказания государственной услуги</w:t>
            </w:r>
          </w:p>
        </w:tc>
        <w:tc>
          <w:tcPr>
            <w:tcW w:w="63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Pr="00D66769" w:rsidRDefault="003C4120" w:rsidP="00504C92">
            <w:pPr>
              <w:spacing w:after="20"/>
              <w:ind w:left="20"/>
              <w:rPr>
                <w:sz w:val="24"/>
                <w:szCs w:val="24"/>
              </w:rPr>
            </w:pPr>
            <w:r w:rsidRPr="00D66769">
              <w:rPr>
                <w:color w:val="000000"/>
                <w:sz w:val="24"/>
                <w:szCs w:val="24"/>
              </w:rPr>
              <w:t>Два рабочих дня.</w:t>
            </w:r>
          </w:p>
        </w:tc>
      </w:tr>
      <w:tr w:rsidR="003C4120" w:rsidTr="001D18CD">
        <w:trPr>
          <w:trHeight w:val="30"/>
        </w:trPr>
        <w:tc>
          <w:tcPr>
            <w:tcW w:w="5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1D18CD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980E4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504C92">
            <w:pPr>
              <w:spacing w:after="20"/>
              <w:ind w:left="20"/>
              <w:rPr>
                <w:sz w:val="24"/>
                <w:szCs w:val="24"/>
              </w:rPr>
            </w:pPr>
            <w:r w:rsidRPr="00980E42">
              <w:rPr>
                <w:color w:val="000000"/>
                <w:sz w:val="24"/>
                <w:szCs w:val="24"/>
              </w:rPr>
              <w:t>Форма оказания государственной услуги</w:t>
            </w:r>
          </w:p>
        </w:tc>
        <w:tc>
          <w:tcPr>
            <w:tcW w:w="63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504C92">
            <w:pPr>
              <w:spacing w:after="20"/>
              <w:ind w:left="20"/>
              <w:rPr>
                <w:sz w:val="24"/>
                <w:szCs w:val="24"/>
              </w:rPr>
            </w:pPr>
            <w:r w:rsidRPr="00980E42">
              <w:rPr>
                <w:color w:val="000000"/>
                <w:sz w:val="24"/>
                <w:szCs w:val="24"/>
              </w:rPr>
              <w:t>Электронная (частично автоматизированная)/бумажная.</w:t>
            </w:r>
          </w:p>
        </w:tc>
      </w:tr>
      <w:tr w:rsidR="003C4120" w:rsidTr="001D18CD">
        <w:trPr>
          <w:trHeight w:val="30"/>
        </w:trPr>
        <w:tc>
          <w:tcPr>
            <w:tcW w:w="5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1D18CD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980E4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504C92">
            <w:pPr>
              <w:spacing w:after="20"/>
              <w:ind w:left="20"/>
              <w:rPr>
                <w:sz w:val="24"/>
                <w:szCs w:val="24"/>
              </w:rPr>
            </w:pPr>
            <w:r w:rsidRPr="00980E42">
              <w:rPr>
                <w:color w:val="000000"/>
                <w:sz w:val="24"/>
                <w:szCs w:val="24"/>
              </w:rPr>
              <w:t>Результат оказания государственной услуги</w:t>
            </w:r>
          </w:p>
        </w:tc>
        <w:tc>
          <w:tcPr>
            <w:tcW w:w="63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504C92">
            <w:pPr>
              <w:spacing w:after="20"/>
              <w:ind w:left="20"/>
              <w:jc w:val="both"/>
              <w:rPr>
                <w:color w:val="000000"/>
                <w:sz w:val="24"/>
                <w:szCs w:val="24"/>
              </w:rPr>
            </w:pPr>
            <w:r w:rsidRPr="00980E42">
              <w:rPr>
                <w:color w:val="000000"/>
                <w:sz w:val="24"/>
                <w:szCs w:val="24"/>
              </w:rPr>
              <w:t>Свидетельство о допущении транспортного средства к перевозке опасных грузов в международном сообщении либо мотивированный ответ об отказе.</w:t>
            </w:r>
          </w:p>
          <w:p w:rsidR="003C4120" w:rsidRDefault="003C4120" w:rsidP="00504C92">
            <w:pPr>
              <w:spacing w:after="20"/>
              <w:ind w:left="20"/>
              <w:jc w:val="both"/>
              <w:rPr>
                <w:color w:val="000000"/>
                <w:sz w:val="24"/>
                <w:szCs w:val="24"/>
              </w:rPr>
            </w:pPr>
            <w:r w:rsidRPr="00980E42">
              <w:rPr>
                <w:color w:val="000000"/>
                <w:sz w:val="24"/>
                <w:szCs w:val="24"/>
              </w:rPr>
              <w:t xml:space="preserve">Форма </w:t>
            </w:r>
            <w:r w:rsidRPr="00546FA7">
              <w:rPr>
                <w:color w:val="000000"/>
                <w:sz w:val="24"/>
                <w:szCs w:val="24"/>
              </w:rPr>
              <w:t>предоставления результата оказания государственной услуги: бумажная.</w:t>
            </w:r>
          </w:p>
          <w:p w:rsidR="003C4120" w:rsidRDefault="003C4120" w:rsidP="00504C92">
            <w:pPr>
              <w:spacing w:after="20"/>
              <w:ind w:left="20"/>
              <w:jc w:val="both"/>
              <w:rPr>
                <w:color w:val="000000"/>
                <w:sz w:val="24"/>
                <w:szCs w:val="24"/>
              </w:rPr>
            </w:pPr>
            <w:r w:rsidRPr="00546FA7">
              <w:rPr>
                <w:color w:val="000000"/>
                <w:sz w:val="24"/>
                <w:szCs w:val="24"/>
              </w:rPr>
              <w:t>Государственной корпорации выдача готовых документов осуществляется при предъявлении документа, удостоверяющего личность (либо его представителя по нотариально заверенной доверенности) либо электронного документа из сервиса цифровых документов.</w:t>
            </w:r>
          </w:p>
          <w:p w:rsidR="003C4120" w:rsidRDefault="003C4120" w:rsidP="00504C92">
            <w:pPr>
              <w:spacing w:after="20"/>
              <w:ind w:left="20"/>
              <w:jc w:val="both"/>
              <w:rPr>
                <w:color w:val="000000"/>
                <w:sz w:val="24"/>
                <w:szCs w:val="24"/>
                <w:lang w:val="kk-KZ"/>
              </w:rPr>
            </w:pPr>
            <w:r w:rsidRPr="009E49F4">
              <w:rPr>
                <w:color w:val="000000"/>
                <w:sz w:val="24"/>
                <w:szCs w:val="24"/>
              </w:rPr>
              <w:t>Государственная корпорация обеспечивает хранение документов, в течение одного месяца, после чего передает их услугодателю для дальнейшего хранения.</w:t>
            </w:r>
          </w:p>
          <w:p w:rsidR="003C4120" w:rsidRDefault="003C4120" w:rsidP="00504C92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980E42">
              <w:rPr>
                <w:color w:val="000000"/>
                <w:sz w:val="24"/>
                <w:szCs w:val="24"/>
              </w:rPr>
              <w:t>При обращении услугополучателя по истечении одного месяца,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услугополучателю.</w:t>
            </w:r>
          </w:p>
        </w:tc>
      </w:tr>
      <w:tr w:rsidR="003C4120" w:rsidTr="001D18CD">
        <w:trPr>
          <w:trHeight w:val="30"/>
        </w:trPr>
        <w:tc>
          <w:tcPr>
            <w:tcW w:w="5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1D18CD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980E4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504C92">
            <w:pPr>
              <w:spacing w:after="20"/>
              <w:ind w:left="20"/>
              <w:rPr>
                <w:sz w:val="24"/>
                <w:szCs w:val="24"/>
              </w:rPr>
            </w:pPr>
            <w:r w:rsidRPr="00546FA7">
              <w:rPr>
                <w:color w:val="000000"/>
                <w:sz w:val="24"/>
                <w:szCs w:val="24"/>
              </w:rPr>
              <w:t xml:space="preserve">Размер оплаты, взимаемой с услугополучателя при оказании государственной услуги, и способы ее взимания в </w:t>
            </w:r>
            <w:r w:rsidRPr="00546FA7">
              <w:rPr>
                <w:color w:val="000000"/>
                <w:sz w:val="24"/>
                <w:szCs w:val="24"/>
              </w:rPr>
              <w:lastRenderedPageBreak/>
              <w:t>случаях, предусмотренных законодательством Республики Казахстан</w:t>
            </w:r>
          </w:p>
        </w:tc>
        <w:tc>
          <w:tcPr>
            <w:tcW w:w="63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504C92">
            <w:pPr>
              <w:spacing w:after="20"/>
              <w:ind w:left="20"/>
              <w:rPr>
                <w:sz w:val="24"/>
                <w:szCs w:val="24"/>
              </w:rPr>
            </w:pPr>
            <w:r w:rsidRPr="00546FA7">
              <w:rPr>
                <w:color w:val="000000"/>
                <w:sz w:val="24"/>
                <w:szCs w:val="24"/>
              </w:rPr>
              <w:lastRenderedPageBreak/>
              <w:t>Бесплатно.</w:t>
            </w:r>
          </w:p>
        </w:tc>
      </w:tr>
      <w:tr w:rsidR="003C4120" w:rsidTr="001D18CD">
        <w:trPr>
          <w:trHeight w:val="30"/>
        </w:trPr>
        <w:tc>
          <w:tcPr>
            <w:tcW w:w="5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1D18CD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980E42"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504C92">
            <w:pPr>
              <w:shd w:val="clear" w:color="auto" w:fill="FFFFFF"/>
              <w:spacing w:after="20"/>
              <w:ind w:left="20"/>
              <w:rPr>
                <w:sz w:val="24"/>
                <w:szCs w:val="24"/>
              </w:rPr>
            </w:pPr>
            <w:r w:rsidRPr="00546FA7">
              <w:rPr>
                <w:color w:val="000000"/>
                <w:sz w:val="24"/>
                <w:szCs w:val="24"/>
              </w:rPr>
              <w:t>График работы услугодателя, Государственной корпорации и объектов информации</w:t>
            </w:r>
          </w:p>
        </w:tc>
        <w:tc>
          <w:tcPr>
            <w:tcW w:w="63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504C92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546FA7">
              <w:rPr>
                <w:color w:val="000000"/>
                <w:sz w:val="24"/>
                <w:szCs w:val="24"/>
              </w:rPr>
              <w:t>Государственной корпорации - прием заявлений и выдача готовых результатов государственных услуг осуществляется через Государственную корпорацию с понедельника по пятницу включительно с 9.00 до 18.00 часов без перерыва, дежурные отделы обслуживания населения Государственной корпорации с понедельника по пятницу включительно с 9.00 до 20.00 часов и в субботу с 9.00 до 13.00 часов кроме праздничных и выходных дней согласно Трудового кодекса Республики Казахстан.</w:t>
            </w:r>
            <w:r>
              <w:rPr>
                <w:sz w:val="24"/>
                <w:szCs w:val="24"/>
              </w:rPr>
              <w:br/>
            </w:r>
            <w:r w:rsidRPr="00546FA7">
              <w:rPr>
                <w:color w:val="000000"/>
                <w:sz w:val="24"/>
                <w:szCs w:val="24"/>
              </w:rPr>
              <w:t xml:space="preserve">Портал –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Кодексу, прием заявлений и выдача результатов оказания государственной услуги осуществляется следующим рабочим днем). </w:t>
            </w:r>
            <w:r>
              <w:rPr>
                <w:sz w:val="24"/>
                <w:szCs w:val="24"/>
              </w:rPr>
              <w:br/>
            </w:r>
            <w:r w:rsidRPr="00546FA7">
              <w:rPr>
                <w:color w:val="000000"/>
                <w:sz w:val="24"/>
                <w:szCs w:val="24"/>
              </w:rPr>
              <w:t xml:space="preserve"> Адреса мест оказания государственной услуги размещены на: </w:t>
            </w:r>
            <w:r>
              <w:rPr>
                <w:sz w:val="24"/>
                <w:szCs w:val="24"/>
              </w:rPr>
              <w:br/>
            </w:r>
            <w:r w:rsidRPr="00546FA7">
              <w:rPr>
                <w:color w:val="000000"/>
                <w:sz w:val="24"/>
                <w:szCs w:val="24"/>
              </w:rPr>
              <w:t xml:space="preserve"> интернет-ресурсе услугодателя Министерства – www.miid.gov.kz, раздел Комитет транспорта, подраздел «Государственные услуги»; </w:t>
            </w:r>
            <w:r>
              <w:rPr>
                <w:sz w:val="24"/>
                <w:szCs w:val="24"/>
              </w:rPr>
              <w:br/>
            </w:r>
            <w:r w:rsidRPr="00546FA7">
              <w:rPr>
                <w:color w:val="000000"/>
                <w:sz w:val="24"/>
                <w:szCs w:val="24"/>
              </w:rPr>
              <w:t>интернет-ресурсе Государственной корпорации www.gov4c.kz.</w:t>
            </w:r>
          </w:p>
        </w:tc>
      </w:tr>
      <w:tr w:rsidR="003C4120" w:rsidTr="001D18CD">
        <w:trPr>
          <w:trHeight w:val="30"/>
        </w:trPr>
        <w:tc>
          <w:tcPr>
            <w:tcW w:w="5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1D18CD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980E4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504C92">
            <w:pPr>
              <w:shd w:val="clear" w:color="auto" w:fill="FFFFFF"/>
              <w:spacing w:after="20"/>
              <w:ind w:left="20"/>
              <w:rPr>
                <w:sz w:val="24"/>
                <w:szCs w:val="24"/>
              </w:rPr>
            </w:pPr>
            <w:r w:rsidRPr="00980E42">
              <w:rPr>
                <w:color w:val="000000"/>
                <w:sz w:val="24"/>
                <w:szCs w:val="24"/>
              </w:rPr>
              <w:t>Перечень документов и сведений, истребуемых у услугополучателя для оказания государственной услуги</w:t>
            </w:r>
          </w:p>
        </w:tc>
        <w:tc>
          <w:tcPr>
            <w:tcW w:w="63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504C92">
            <w:pPr>
              <w:spacing w:after="20"/>
              <w:ind w:left="20"/>
              <w:jc w:val="both"/>
              <w:rPr>
                <w:color w:val="000000"/>
                <w:sz w:val="24"/>
                <w:szCs w:val="24"/>
              </w:rPr>
            </w:pPr>
            <w:r w:rsidRPr="0072194E">
              <w:rPr>
                <w:color w:val="000000"/>
                <w:sz w:val="24"/>
                <w:szCs w:val="24"/>
              </w:rPr>
              <w:t>Заявление, согласно приложению 7 к настоящим Правилам в форме электронного документа, подписанный ЭЦП услугополучателя.</w:t>
            </w:r>
          </w:p>
          <w:p w:rsidR="003C4120" w:rsidRDefault="003C4120" w:rsidP="00504C92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72194E">
              <w:rPr>
                <w:color w:val="000000"/>
                <w:sz w:val="24"/>
                <w:szCs w:val="24"/>
              </w:rPr>
              <w:t>Сведения документов, удостоверяющих личность, о государственной регистрации (перерегистрации) индивидуального предпринимателя или юридического лица, сведения о регистрации транспортного средства, услугодатель получает из соответствующих государственных информационных систем через шлюз «электронного правительства», сведения о диагностической карте из единой информационной системы обязательного технического осмотра механических транспортных средств и прицепов к ним.</w:t>
            </w:r>
          </w:p>
        </w:tc>
      </w:tr>
      <w:tr w:rsidR="003C4120" w:rsidTr="001D18CD">
        <w:trPr>
          <w:trHeight w:val="30"/>
        </w:trPr>
        <w:tc>
          <w:tcPr>
            <w:tcW w:w="5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1D18CD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980E4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504C92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980E42">
              <w:rPr>
                <w:color w:val="000000"/>
                <w:sz w:val="24"/>
                <w:szCs w:val="24"/>
              </w:rPr>
              <w:t xml:space="preserve">Основания для отказа в оказании государственной услуги, установленные </w:t>
            </w:r>
            <w:r w:rsidRPr="000F0325">
              <w:rPr>
                <w:color w:val="000000"/>
                <w:sz w:val="24"/>
                <w:szCs w:val="24"/>
              </w:rPr>
              <w:t>законами</w:t>
            </w:r>
            <w:r w:rsidRPr="00980E42">
              <w:rPr>
                <w:color w:val="000000"/>
                <w:sz w:val="24"/>
                <w:szCs w:val="24"/>
              </w:rPr>
              <w:t xml:space="preserve"> Республики Казахстан</w:t>
            </w:r>
          </w:p>
        </w:tc>
        <w:tc>
          <w:tcPr>
            <w:tcW w:w="63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504C92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72194E">
              <w:rPr>
                <w:color w:val="000000"/>
                <w:sz w:val="24"/>
                <w:szCs w:val="24"/>
              </w:rPr>
              <w:t>1) установление недостоверности данных (сведений), представленных услугополучателем для получения государственной услуги;</w:t>
            </w:r>
            <w:r>
              <w:rPr>
                <w:sz w:val="24"/>
                <w:szCs w:val="24"/>
              </w:rPr>
              <w:br/>
            </w:r>
            <w:r w:rsidRPr="0072194E">
              <w:rPr>
                <w:color w:val="000000"/>
                <w:sz w:val="24"/>
                <w:szCs w:val="24"/>
              </w:rPr>
              <w:t xml:space="preserve"> 2) несоответствие услугополучателя и (или) данных и сведений, необходимых для оказания государственной услуги, требованиям, утвержденным приказом исполняющего обязанности Министра по инвестициям и развитию Республики Казахстан от 17 апреля 2015 года № 460 «Об утверждении Правил перевозки опасных грузов автомобильным транспортом и перечня опасных грузов, допускаемых к перевозке автотранспортными средствами на </w:t>
            </w:r>
            <w:r w:rsidRPr="0072194E">
              <w:rPr>
                <w:color w:val="000000"/>
                <w:sz w:val="24"/>
                <w:szCs w:val="24"/>
              </w:rPr>
              <w:lastRenderedPageBreak/>
              <w:t>территории Республики Казахстан» (зарегистрированный в Реестре государственной регистрации нормативных правовых актов за № 11779).</w:t>
            </w:r>
          </w:p>
        </w:tc>
      </w:tr>
      <w:tr w:rsidR="003C4120" w:rsidTr="001D18CD">
        <w:trPr>
          <w:trHeight w:val="30"/>
        </w:trPr>
        <w:tc>
          <w:tcPr>
            <w:tcW w:w="5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1D18CD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980E42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504C92">
            <w:pPr>
              <w:spacing w:after="20"/>
              <w:ind w:left="20"/>
              <w:rPr>
                <w:sz w:val="24"/>
                <w:szCs w:val="24"/>
              </w:rPr>
            </w:pPr>
            <w:r w:rsidRPr="00546FA7">
              <w:rPr>
                <w:color w:val="000000"/>
                <w:sz w:val="24"/>
                <w:szCs w:val="24"/>
              </w:rPr>
              <w:t>Иные требования с учетом особенностей оказания государственной услуги, в том числе оказываемой в электронной форме и через Государственную корпорацию</w:t>
            </w:r>
          </w:p>
        </w:tc>
        <w:tc>
          <w:tcPr>
            <w:tcW w:w="63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20" w:rsidRDefault="003C4120" w:rsidP="00504C92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546FA7">
              <w:rPr>
                <w:sz w:val="24"/>
                <w:szCs w:val="24"/>
              </w:rPr>
              <w:t>Сервис цифровых документов доступен для субъектов, авторизованных в мобильном приложении и информационных системах пользователей.</w:t>
            </w:r>
          </w:p>
          <w:p w:rsidR="003C4120" w:rsidRDefault="003C4120" w:rsidP="00504C92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546FA7">
              <w:rPr>
                <w:sz w:val="24"/>
                <w:szCs w:val="24"/>
              </w:rPr>
              <w:t>Для использования цифрового документа субъект проходит авторизацию методами доступными в мобильном приложении и информационных системах пользователей, далее в разделе «Цифровые документы» просматривает необходимый документ для дальнейшего использования.</w:t>
            </w:r>
          </w:p>
          <w:p w:rsidR="003C4120" w:rsidRDefault="003C4120" w:rsidP="00504C92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546FA7">
              <w:rPr>
                <w:sz w:val="24"/>
                <w:szCs w:val="24"/>
              </w:rPr>
              <w:t>Услугополучатель имеет возможность получения государственной услуги в электронной форме через портал при условии наличия ЭЦП.</w:t>
            </w:r>
          </w:p>
          <w:p w:rsidR="003C4120" w:rsidRDefault="003C4120" w:rsidP="00504C92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546FA7">
              <w:rPr>
                <w:sz w:val="24"/>
                <w:szCs w:val="24"/>
              </w:rPr>
              <w:t>Услугополучатель имеет возможность получения информации о порядке и статусе оказания государственной услуги в режиме удаленного доступа посредством «личного кабинета» портала, справочных служб услугодателя, а также Единого контакт-центра: 1414, 8-800-080-7777.</w:t>
            </w:r>
          </w:p>
        </w:tc>
      </w:tr>
    </w:tbl>
    <w:p w:rsidR="003C4120" w:rsidRDefault="003C4120" w:rsidP="003C4120">
      <w:pPr>
        <w:jc w:val="both"/>
        <w:rPr>
          <w:sz w:val="28"/>
          <w:szCs w:val="28"/>
        </w:rPr>
      </w:pPr>
    </w:p>
    <w:p w:rsidR="003E0B69" w:rsidRDefault="003E0B69"/>
    <w:sectPr w:rsidR="003E0B69" w:rsidSect="003F400A">
      <w:headerReference w:type="even" r:id="rId8"/>
      <w:headerReference w:type="default" r:id="rId9"/>
      <w:headerReference w:type="first" r:id="rId10"/>
      <w:pgSz w:w="11906" w:h="16838"/>
      <w:pgMar w:top="1134" w:right="849" w:bottom="993" w:left="1418" w:header="851" w:footer="709" w:gutter="0"/>
      <w:pgNumType w:start="3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E46" w:rsidRDefault="00E57E46" w:rsidP="003C4120">
      <w:r>
        <w:separator/>
      </w:r>
    </w:p>
  </w:endnote>
  <w:endnote w:type="continuationSeparator" w:id="0">
    <w:p w:rsidR="00E57E46" w:rsidRDefault="00E57E46" w:rsidP="003C4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E46" w:rsidRDefault="00E57E46" w:rsidP="003C4120">
      <w:r>
        <w:separator/>
      </w:r>
    </w:p>
  </w:footnote>
  <w:footnote w:type="continuationSeparator" w:id="0">
    <w:p w:rsidR="00E57E46" w:rsidRDefault="00E57E46" w:rsidP="003C4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417" w:rsidRDefault="00E57E46">
    <w:pPr>
      <w:pStyle w:val="a4"/>
      <w:framePr w:wrap="around" w:vAnchor="text" w:hAnchor="margin" w:xAlign="center" w:y="1"/>
      <w:rPr>
        <w:rStyle w:val="a6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49" type="#_x0000_t136" style="position:absolute;margin-left:0;margin-top:0;width:677.9pt;height:67.9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60pt" string="Салмаев ГС 711562302"/>
          <w10:wrap anchorx="margin" anchory="margin"/>
        </v:shape>
      </w:pict>
    </w:r>
    <w:r w:rsidR="00E36CD8">
      <w:pgNum/>
    </w:r>
  </w:p>
  <w:p w:rsidR="00D53417" w:rsidRDefault="00E57E4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3971138"/>
      <w:docPartObj>
        <w:docPartGallery w:val="Page Numbers (Top of Page)"/>
        <w:docPartUnique/>
      </w:docPartObj>
    </w:sdtPr>
    <w:sdtEndPr/>
    <w:sdtContent>
      <w:p w:rsidR="003F400A" w:rsidRDefault="003F40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051">
          <w:rPr>
            <w:noProof/>
          </w:rPr>
          <w:t>3</w:t>
        </w:r>
        <w:r>
          <w:fldChar w:fldCharType="end"/>
        </w:r>
      </w:p>
    </w:sdtContent>
  </w:sdt>
  <w:p w:rsidR="004C7AD7" w:rsidRDefault="004C7AD7" w:rsidP="004C7AD7">
    <w:pPr>
      <w:pStyle w:val="a4"/>
      <w:tabs>
        <w:tab w:val="clear" w:pos="9355"/>
        <w:tab w:val="center" w:pos="5539"/>
        <w:tab w:val="left" w:pos="5664"/>
      </w:tabs>
      <w:ind w:left="144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9060974"/>
      <w:docPartObj>
        <w:docPartGallery w:val="Page Numbers (Top of Page)"/>
        <w:docPartUnique/>
      </w:docPartObj>
    </w:sdtPr>
    <w:sdtEndPr/>
    <w:sdtContent>
      <w:p w:rsidR="003F400A" w:rsidRDefault="003F400A">
        <w:pPr>
          <w:pStyle w:val="a4"/>
          <w:jc w:val="center"/>
        </w:pPr>
        <w:r>
          <w:t>3</w:t>
        </w:r>
      </w:p>
    </w:sdtContent>
  </w:sdt>
  <w:p w:rsidR="00D53417" w:rsidRDefault="00E57E46" w:rsidP="003F400A">
    <w:pPr>
      <w:pStyle w:val="a4"/>
      <w:tabs>
        <w:tab w:val="clear" w:pos="9355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74812"/>
    <w:multiLevelType w:val="hybridMultilevel"/>
    <w:tmpl w:val="36DE64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DD5B31"/>
    <w:multiLevelType w:val="multilevel"/>
    <w:tmpl w:val="5ECC32CC"/>
    <w:lvl w:ilvl="0">
      <w:start w:val="4"/>
      <w:numFmt w:val="none"/>
      <w:lvlText w:val="5"/>
      <w:lvlJc w:val="center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DD873A9"/>
    <w:multiLevelType w:val="multilevel"/>
    <w:tmpl w:val="5E880DF0"/>
    <w:lvl w:ilvl="0">
      <w:start w:val="3"/>
      <w:numFmt w:val="decimal"/>
      <w:lvlText w:val="%1"/>
      <w:lvlJc w:val="center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68525650"/>
    <w:multiLevelType w:val="hybridMultilevel"/>
    <w:tmpl w:val="EF38FA7A"/>
    <w:lvl w:ilvl="0" w:tplc="EFC29F5A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A48"/>
    <w:rsid w:val="001D18CD"/>
    <w:rsid w:val="003C4120"/>
    <w:rsid w:val="003E0B69"/>
    <w:rsid w:val="003F400A"/>
    <w:rsid w:val="004C7AD7"/>
    <w:rsid w:val="008F0359"/>
    <w:rsid w:val="00913619"/>
    <w:rsid w:val="009F7A48"/>
    <w:rsid w:val="00A44051"/>
    <w:rsid w:val="00D66769"/>
    <w:rsid w:val="00E36CD8"/>
    <w:rsid w:val="00E5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596D7E6"/>
  <w15:docId w15:val="{D39FC07F-A977-42A4-870C-7113F5AC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12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1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qFormat/>
    <w:rsid w:val="003C4120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3C412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page number"/>
    <w:basedOn w:val="a0"/>
    <w:rsid w:val="003C4120"/>
  </w:style>
  <w:style w:type="paragraph" w:styleId="a7">
    <w:name w:val="footer"/>
    <w:basedOn w:val="a"/>
    <w:link w:val="a8"/>
    <w:uiPriority w:val="99"/>
    <w:unhideWhenUsed/>
    <w:rsid w:val="003C41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C41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767AE-A18F-4CC6-B638-4167AAD82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 Мусагалиев</dc:creator>
  <cp:keywords/>
  <dc:description/>
  <cp:lastModifiedBy>Султан Мусагалиев</cp:lastModifiedBy>
  <cp:revision>7</cp:revision>
  <dcterms:created xsi:type="dcterms:W3CDTF">2023-07-26T11:37:00Z</dcterms:created>
  <dcterms:modified xsi:type="dcterms:W3CDTF">2023-08-09T06:18:00Z</dcterms:modified>
</cp:coreProperties>
</file>